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89" w:rsidRDefault="007F1189" w:rsidP="007F1189">
      <w:pPr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</w:rPr>
        <w:t>МУНИЦИПАЛЬНОЕ УЧРЕЖДЕНИЕ ДОПОЛНИТЕЛЬНОГО ОБРАЗОВАНИЯ</w:t>
      </w:r>
    </w:p>
    <w:p w:rsidR="007F1189" w:rsidRDefault="007F1189" w:rsidP="007F118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4"/>
        </w:rPr>
        <w:t>КРАСНОГОРСКАЯ ДЕТСКАЯ МУЗЫКАЛЬНАЯ ШКОЛА</w:t>
      </w:r>
    </w:p>
    <w:p w:rsidR="007F1189" w:rsidRDefault="007F1189" w:rsidP="007F1189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ИМЕНИ А.А. НАСЕДКИНА»</w:t>
      </w:r>
    </w:p>
    <w:p w:rsidR="007F1189" w:rsidRDefault="007F1189" w:rsidP="007F1189">
      <w:pPr>
        <w:jc w:val="center"/>
        <w:rPr>
          <w:rFonts w:ascii="Times New Roman" w:hAnsi="Times New Roman" w:cs="Times New Roman"/>
          <w:b/>
          <w:sz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>ДОПОЛНИТЕЛЬНАЯ  ОБЩЕРАЗВИВАЮЩАЯ ОБЩЕОБРАЗОВАТЕЛЬНАЯ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ПРОГРАММА </w:t>
      </w:r>
    </w:p>
    <w:p w:rsidR="00D32875" w:rsidRPr="00E94B09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МУЗЫКАЛЬНОГО</w:t>
      </w:r>
      <w:r w:rsidRPr="00E94B0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ИСКУССТВА</w:t>
      </w:r>
    </w:p>
    <w:p w:rsidR="00D32875" w:rsidRDefault="00D32875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="00295C9B">
        <w:rPr>
          <w:rFonts w:ascii="Times New Roman" w:eastAsia="Times New Roman" w:hAnsi="Times New Roman"/>
          <w:b/>
          <w:color w:val="000000"/>
          <w:sz w:val="28"/>
          <w:szCs w:val="28"/>
        </w:rPr>
        <w:t>СИНТЕЗАТОР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7926FF" w:rsidRPr="00E94B09" w:rsidRDefault="007926FF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32875" w:rsidRPr="00E94B09" w:rsidRDefault="007926FF" w:rsidP="00D3287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926FF">
        <w:rPr>
          <w:rFonts w:ascii="Times New Roman" w:eastAsia="Times New Roman" w:hAnsi="Times New Roman"/>
          <w:b/>
          <w:color w:val="000000"/>
          <w:sz w:val="28"/>
          <w:szCs w:val="28"/>
        </w:rPr>
        <w:t>БАЗОВЫЙ УРОВЕНЬ</w:t>
      </w:r>
    </w:p>
    <w:p w:rsidR="006E34BB" w:rsidRDefault="006E34BB"/>
    <w:p w:rsidR="00D32875" w:rsidRDefault="00D32875"/>
    <w:p w:rsidR="00D32875" w:rsidRDefault="00D32875"/>
    <w:p w:rsidR="00D32875" w:rsidRDefault="00D32875"/>
    <w:p w:rsidR="00D32875" w:rsidRDefault="00D32875"/>
    <w:p w:rsidR="00D32875" w:rsidRDefault="00D32875" w:rsidP="007F1189">
      <w:pPr>
        <w:jc w:val="center"/>
      </w:pPr>
    </w:p>
    <w:p w:rsidR="00D32875" w:rsidRPr="007F1189" w:rsidRDefault="00D32875" w:rsidP="007F1189">
      <w:pPr>
        <w:jc w:val="center"/>
        <w:rPr>
          <w:rFonts w:ascii="Times New Roman" w:hAnsi="Times New Roman" w:cs="Times New Roman"/>
          <w:sz w:val="28"/>
          <w:szCs w:val="28"/>
        </w:rPr>
      </w:pPr>
      <w:r w:rsidRPr="0022312C">
        <w:rPr>
          <w:rFonts w:ascii="Times New Roman" w:hAnsi="Times New Roman" w:cs="Times New Roman"/>
          <w:sz w:val="28"/>
          <w:szCs w:val="28"/>
        </w:rPr>
        <w:t>201</w:t>
      </w:r>
      <w:r w:rsidR="00040268">
        <w:rPr>
          <w:rFonts w:ascii="Times New Roman" w:hAnsi="Times New Roman" w:cs="Times New Roman"/>
          <w:sz w:val="28"/>
          <w:szCs w:val="28"/>
        </w:rPr>
        <w:t xml:space="preserve">8 </w:t>
      </w:r>
      <w:r w:rsidRPr="0022312C">
        <w:rPr>
          <w:rFonts w:ascii="Times New Roman" w:hAnsi="Times New Roman" w:cs="Times New Roman"/>
          <w:sz w:val="28"/>
          <w:szCs w:val="28"/>
        </w:rPr>
        <w:t>г.</w:t>
      </w:r>
    </w:p>
    <w:p w:rsidR="00D32875" w:rsidRDefault="007F1189">
      <w:r>
        <w:rPr>
          <w:noProof/>
          <w:lang w:eastAsia="ru-RU"/>
        </w:rPr>
        <w:lastRenderedPageBreak/>
        <w:drawing>
          <wp:inline distT="0" distB="0" distL="0" distR="0">
            <wp:extent cx="10048875" cy="7307207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П структур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6546" cy="731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2875" w:rsidRDefault="00D32875"/>
    <w:p w:rsidR="00D32875" w:rsidRDefault="00D32875" w:rsidP="00D32875">
      <w:pPr>
        <w:jc w:val="center"/>
        <w:rPr>
          <w:rFonts w:ascii="Times New Roman" w:hAnsi="Times New Roman"/>
          <w:b/>
          <w:sz w:val="28"/>
          <w:szCs w:val="28"/>
        </w:rPr>
      </w:pPr>
      <w:r w:rsidRPr="00305D15">
        <w:rPr>
          <w:rFonts w:ascii="Times New Roman" w:hAnsi="Times New Roman"/>
          <w:b/>
          <w:sz w:val="28"/>
          <w:szCs w:val="28"/>
        </w:rPr>
        <w:t>Структура программы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 Пояснительная  записка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 Планируемые результаты освоения обучающимися ОП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III Учебный план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IV График образовательного процесса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 Программы учебных предметов</w:t>
      </w:r>
    </w:p>
    <w:p w:rsidR="008F5072" w:rsidRPr="008F5072" w:rsidRDefault="008F5072" w:rsidP="008F5072">
      <w:pPr>
        <w:suppressAutoHyphens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5072">
        <w:rPr>
          <w:rFonts w:ascii="Times New Roman" w:hAnsi="Times New Roman" w:cs="Times New Roman"/>
          <w:b/>
          <w:sz w:val="28"/>
          <w:szCs w:val="28"/>
          <w:lang w:eastAsia="en-US"/>
        </w:rPr>
        <w:t>VI Система и критерии оценок промежуточной и итоговой аттестации результатов освоения ОП обучающимися</w:t>
      </w: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5072" w:rsidRDefault="008F5072" w:rsidP="00024636">
      <w:pPr>
        <w:shd w:val="clear" w:color="auto" w:fill="FFFFFF"/>
        <w:spacing w:after="0" w:line="240" w:lineRule="auto"/>
        <w:ind w:left="1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1309" w:rsidRDefault="00E71309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 Пояснительная  записка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24" w:right="24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одержани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общеразвивающей программы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295C9B">
        <w:rPr>
          <w:rFonts w:ascii="Times New Roman" w:hAnsi="Times New Roman" w:cs="Times New Roman"/>
          <w:color w:val="000000"/>
          <w:sz w:val="24"/>
          <w:szCs w:val="24"/>
        </w:rPr>
        <w:t>Синтезатор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базовый уровень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(далее 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обеспечива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024636" w:rsidRPr="00B56851" w:rsidRDefault="008F5072" w:rsidP="008F5072">
      <w:pPr>
        <w:shd w:val="clear" w:color="auto" w:fill="FFFFFF"/>
        <w:spacing w:after="0" w:line="240" w:lineRule="auto"/>
        <w:ind w:left="50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  реализу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посредством:</w:t>
      </w:r>
    </w:p>
    <w:p w:rsidR="00024636" w:rsidRPr="00B56851" w:rsidRDefault="00024636" w:rsidP="000E6815">
      <w:pPr>
        <w:shd w:val="clear" w:color="auto" w:fill="FFFFFF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* личностно-ориентированного  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   обеспечивающего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творческое и духовно-нравственное самоопределение ребенка, а также воспитания   творчески мобильной личности, способной к успешной социальной адаптации в условиях быстро меняющегося мира;</w:t>
      </w:r>
    </w:p>
    <w:p w:rsidR="00024636" w:rsidRPr="00B56851" w:rsidRDefault="00024636" w:rsidP="000E6815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firstLine="629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вариативности образования,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направленного на индивидуальную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траекторию развития личности;</w:t>
      </w:r>
    </w:p>
    <w:p w:rsidR="003E792C" w:rsidRDefault="00024636" w:rsidP="00E71309">
      <w:pPr>
        <w:widowControl w:val="0"/>
        <w:numPr>
          <w:ilvl w:val="0"/>
          <w:numId w:val="1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обеспечения для детей св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ободного выбора общеразвивающей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программы в области того иди иного вида искусств, а также, при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наличии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достаточного уровня развития творческих способностей ребенка, возможности его перевода с дополнительной общеразвивающей программы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(базовый уровень)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на обучение по 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>общеразвивающей программ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71309" w:rsidRP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в области искусств.</w:t>
      </w:r>
    </w:p>
    <w:p w:rsidR="000E6815" w:rsidRPr="000E6815" w:rsidRDefault="000E6815" w:rsidP="000E6815">
      <w:pPr>
        <w:widowControl w:val="0"/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after="0" w:line="240" w:lineRule="auto"/>
        <w:ind w:left="629"/>
        <w:rPr>
          <w:rFonts w:ascii="Times New Roman" w:hAnsi="Times New Roman" w:cs="Times New Roman"/>
          <w:color w:val="000000"/>
          <w:sz w:val="24"/>
          <w:szCs w:val="24"/>
        </w:rPr>
      </w:pPr>
    </w:p>
    <w:p w:rsidR="008F5072" w:rsidRPr="00B56851" w:rsidRDefault="008F5072" w:rsidP="00E71309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t>II Планируемые результаты освоения обучающимися ОП</w:t>
      </w:r>
      <w:r w:rsidR="00E71309">
        <w:rPr>
          <w:rFonts w:ascii="Times New Roman" w:hAnsi="Times New Roman" w:cs="Times New Roman"/>
          <w:b/>
          <w:sz w:val="24"/>
          <w:szCs w:val="24"/>
          <w:lang w:eastAsia="en-US"/>
        </w:rPr>
        <w:t>БУ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ует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5" w:right="19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формированию у обучающихся эстетических взглядов, нравственных установок и потребности общения с духовными ценностями, произведениями искусства,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24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воспитанию активного слушателя, зрителя, участника творческой самодеятельности.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14" w:right="19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 этой целью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на реализации учебных предметов как в области художественно-творческой деятельности, так и в области историко-теоретических знаний об искусстве.</w:t>
      </w:r>
    </w:p>
    <w:p w:rsidR="00024636" w:rsidRPr="00B56851" w:rsidRDefault="008F5072" w:rsidP="00024636">
      <w:pPr>
        <w:shd w:val="clear" w:color="auto" w:fill="FFFFFF"/>
        <w:spacing w:after="0" w:line="240" w:lineRule="auto"/>
        <w:ind w:left="34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>чебные планы группир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уются</w:t>
      </w:r>
      <w:r w:rsidR="00024636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следующим предметным областям: учебные предметы исполнительской подготовки, учебные предметы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теоретической подготовки.</w:t>
      </w:r>
    </w:p>
    <w:p w:rsidR="00024636" w:rsidRPr="00B56851" w:rsidRDefault="00024636" w:rsidP="00024636">
      <w:pPr>
        <w:shd w:val="clear" w:color="auto" w:fill="FFFFFF"/>
        <w:spacing w:after="0" w:line="240" w:lineRule="auto"/>
        <w:ind w:left="29" w:firstLine="47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учебных предметов направлено на формирование у обучающихся общих теоретических знаний об искусстве и технологиях, приобретение детьми начальных, базовых художественно-творческих умений и навыков в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области музыкального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right="43" w:firstLine="49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Результатом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</w:t>
      </w:r>
      <w:r w:rsidR="008F5072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приобретение обучающимися следующих знаний, умений и навыков:</w:t>
      </w:r>
    </w:p>
    <w:p w:rsidR="00E42496" w:rsidRPr="00B56851" w:rsidRDefault="00E42496" w:rsidP="00E42496">
      <w:pPr>
        <w:shd w:val="clear" w:color="auto" w:fill="FFFFFF"/>
        <w:spacing w:after="0" w:line="240" w:lineRule="auto"/>
        <w:ind w:left="490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исполнительской подготовки:</w:t>
      </w:r>
    </w:p>
    <w:p w:rsidR="00E42496" w:rsidRPr="000E6815" w:rsidRDefault="00E42496" w:rsidP="000E6815">
      <w:pPr>
        <w:shd w:val="clear" w:color="auto" w:fill="FFFFFF"/>
        <w:spacing w:after="0" w:line="240" w:lineRule="auto"/>
        <w:ind w:left="475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 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навыков    исполнения    музыкальных    произведений    (сольное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исполнение);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использовать выра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зительные средства для создании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художественного образа;</w:t>
      </w:r>
    </w:p>
    <w:p w:rsidR="00E42496" w:rsidRPr="00B56851" w:rsidRDefault="00E42496" w:rsidP="00E42496">
      <w:pPr>
        <w:shd w:val="clear" w:color="auto" w:fill="FFFFFF"/>
        <w:tabs>
          <w:tab w:val="left" w:pos="744"/>
        </w:tabs>
        <w:spacing w:after="0" w:line="240" w:lineRule="auto"/>
        <w:ind w:left="38" w:firstLine="485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умений самостоятельно разу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чивать музыкальные произведения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различных жанров и стилей;</w:t>
      </w:r>
    </w:p>
    <w:p w:rsidR="00E42496" w:rsidRPr="00B56851" w:rsidRDefault="00E42496" w:rsidP="00E42496">
      <w:pPr>
        <w:shd w:val="clear" w:color="auto" w:fill="FFFFFF"/>
        <w:tabs>
          <w:tab w:val="left" w:pos="634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>навыков публичных выступлений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2496" w:rsidRPr="00B56851" w:rsidRDefault="00E42496" w:rsidP="00E42496">
      <w:pPr>
        <w:shd w:val="clear" w:color="auto" w:fill="FFFFFF"/>
        <w:tabs>
          <w:tab w:val="left" w:pos="643"/>
        </w:tabs>
        <w:spacing w:after="0" w:line="240" w:lineRule="auto"/>
        <w:ind w:left="51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области теоретической подготовки:</w:t>
      </w:r>
    </w:p>
    <w:p w:rsidR="00E42496" w:rsidRPr="00B56851" w:rsidRDefault="00E42496" w:rsidP="00040268">
      <w:pPr>
        <w:shd w:val="clear" w:color="auto" w:fill="FFFFFF"/>
        <w:tabs>
          <w:tab w:val="left" w:pos="811"/>
        </w:tabs>
        <w:spacing w:after="0" w:line="240" w:lineRule="auto"/>
        <w:ind w:left="518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первичных    знаний    о    музыкальных    жанрах   и    основных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стилистических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направлениях;-</w:t>
      </w:r>
    </w:p>
    <w:p w:rsidR="00E42496" w:rsidRPr="00B56851" w:rsidRDefault="00E42496" w:rsidP="00E71309">
      <w:pPr>
        <w:shd w:val="clear" w:color="auto" w:fill="FFFFFF"/>
        <w:spacing w:after="0" w:line="240" w:lineRule="auto"/>
        <w:ind w:left="514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основ музыкальной грамоты;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-знаний наиболее употребляемой музыкальной терминологии.</w:t>
      </w:r>
    </w:p>
    <w:p w:rsidR="008F5072" w:rsidRPr="00B56851" w:rsidRDefault="008F5072" w:rsidP="008F5072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III 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1738">
        <w:rPr>
          <w:rFonts w:ascii="Times New Roman" w:hAnsi="Times New Roman" w:cs="Times New Roman"/>
          <w:b/>
          <w:bCs/>
          <w:sz w:val="24"/>
          <w:szCs w:val="24"/>
        </w:rPr>
        <w:t>по дополнительной   общеобразовательной   общеразвивающей программе</w:t>
      </w:r>
    </w:p>
    <w:p w:rsidR="00A51738" w:rsidRPr="00A51738" w:rsidRDefault="00A51738" w:rsidP="00A51738">
      <w:pPr>
        <w:shd w:val="clear" w:color="auto" w:fill="FFFFFF"/>
        <w:spacing w:after="0" w:line="240" w:lineRule="auto"/>
        <w:ind w:left="5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t xml:space="preserve"> </w:t>
      </w:r>
      <w:r w:rsidRPr="00A51738">
        <w:rPr>
          <w:rFonts w:ascii="Times New Roman" w:hAnsi="Times New Roman" w:cs="Times New Roman"/>
          <w:b/>
          <w:bCs/>
          <w:sz w:val="24"/>
          <w:szCs w:val="24"/>
        </w:rPr>
        <w:t>в области музыкального искусства</w:t>
      </w:r>
    </w:p>
    <w:p w:rsidR="00A51738" w:rsidRPr="00A51738" w:rsidRDefault="00A51738" w:rsidP="00A517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295C9B">
        <w:rPr>
          <w:rFonts w:ascii="Times New Roman" w:hAnsi="Times New Roman" w:cs="Times New Roman"/>
          <w:b/>
          <w:color w:val="000000"/>
          <w:sz w:val="24"/>
          <w:szCs w:val="24"/>
        </w:rPr>
        <w:t>Синтезатор</w:t>
      </w:r>
      <w:r w:rsidRPr="00A5173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E713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(базовый уровень)</w:t>
      </w:r>
    </w:p>
    <w:tbl>
      <w:tblPr>
        <w:tblW w:w="10738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3898"/>
        <w:gridCol w:w="1134"/>
        <w:gridCol w:w="1134"/>
        <w:gridCol w:w="851"/>
        <w:gridCol w:w="992"/>
        <w:gridCol w:w="2020"/>
      </w:tblGrid>
      <w:tr w:rsidR="00A51738" w:rsidRPr="00A51738" w:rsidTr="00040268">
        <w:trPr>
          <w:trHeight w:hRule="exact" w:val="137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предметной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области/учебного предмета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Годы обучения (классы), количество аудиторных часов в неделю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A51738" w:rsidRPr="00A51738" w:rsidTr="00040268">
        <w:trPr>
          <w:trHeight w:hRule="exact" w:val="33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 w:right="10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Учебные предметы </w:t>
            </w: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302" w:right="1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исполнительской подготовки: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0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r w:rsidR="00A51738"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I, II, III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</w:t>
            </w:r>
          </w:p>
        </w:tc>
      </w:tr>
      <w:tr w:rsidR="00A51738" w:rsidRPr="00A51738" w:rsidTr="00040268">
        <w:trPr>
          <w:trHeight w:hRule="exact" w:val="71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 теоретической подготовки: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38" w:rsidRPr="00A51738" w:rsidTr="00040268">
        <w:trPr>
          <w:trHeight w:hRule="exact" w:val="78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сольфеджио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73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</w:p>
        </w:tc>
      </w:tr>
      <w:tr w:rsidR="00A51738" w:rsidRPr="00A51738" w:rsidTr="00040268">
        <w:trPr>
          <w:trHeight w:hRule="exact" w:val="468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7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  <w:r w:rsidRPr="00A517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04026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738" w:rsidRPr="00A51738" w:rsidRDefault="00A51738" w:rsidP="00A517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496" w:rsidRPr="00B56851" w:rsidRDefault="00E42496" w:rsidP="00E42496">
      <w:pPr>
        <w:shd w:val="clear" w:color="auto" w:fill="FFFFFF"/>
        <w:spacing w:after="0" w:line="240" w:lineRule="auto"/>
        <w:ind w:left="14" w:right="14" w:firstLine="69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1F3E" w:rsidRPr="00B56851" w:rsidRDefault="006A1F3E" w:rsidP="006A1F3E">
      <w:pPr>
        <w:suppressAutoHyphens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5" w:firstLine="494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Приобщение подрастающего поколения к различным видам искусств, постижение основ того или иного вида искусств требует предусматривать при реализации общеразвивающих программ аудиторные и внеаудиторные (самостоятельные) занятия. При этом аудиторные занятия могут проводиться по группам (мелкогрупповые занятия) и индивидуально.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5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Количество обучающихся при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мелкогрупповой форме 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по предмету «Сольфеджио»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- от 4-х до 10-ти человек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Объем самостоятельной (домашней) работы обучающихся в неделю по учебным предметам определяется с учетом параллельного освоения детьми 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программ (программ начального общего, основного общего и среднего общего образования).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С целью обеспечения сбалансированной организации образовательной деятельности в 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Школе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реализации предпрофессиональных и общеразвивающих программ  устанавлива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общие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-3</w:t>
      </w:r>
      <w:r w:rsidR="005C143E"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B5685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недель, в течение учебного года продолжительность каникул - не менее 4-х недель. </w:t>
      </w:r>
    </w:p>
    <w:p w:rsidR="000E67E2" w:rsidRPr="00B56851" w:rsidRDefault="000E67E2" w:rsidP="00E71309">
      <w:pPr>
        <w:shd w:val="clear" w:color="auto" w:fill="FFFFFF"/>
        <w:tabs>
          <w:tab w:val="left" w:pos="950"/>
        </w:tabs>
        <w:spacing w:after="0" w:line="240" w:lineRule="auto"/>
        <w:ind w:left="53" w:firstLine="504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ри    реализации    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E71309">
        <w:rPr>
          <w:rFonts w:ascii="Times New Roman" w:hAnsi="Times New Roman" w:cs="Times New Roman"/>
          <w:color w:val="000000"/>
          <w:sz w:val="24"/>
          <w:szCs w:val="24"/>
        </w:rPr>
        <w:t>БУ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предусматривается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привлечения 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работы концертмейстеров из расчета до 100 процентов объема времени, предусмотренного учебным планом на аудиторные занятия по соответствующим учебным предметам;</w:t>
      </w:r>
    </w:p>
    <w:p w:rsidR="005C143E" w:rsidRPr="00B56851" w:rsidRDefault="005C143E" w:rsidP="005C143E">
      <w:pPr>
        <w:tabs>
          <w:tab w:val="left" w:pos="12758"/>
          <w:tab w:val="left" w:pos="13608"/>
          <w:tab w:val="left" w:pos="14601"/>
        </w:tabs>
        <w:suppressAutoHyphens w:val="0"/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программы основного общего образования. По учебным предметам обязательной части объем самостоятельной работы обучающихся планируется следующим образом:</w:t>
      </w:r>
    </w:p>
    <w:p w:rsidR="005C143E" w:rsidRPr="00B56851" w:rsidRDefault="005C143E" w:rsidP="005C143E">
      <w:pPr>
        <w:tabs>
          <w:tab w:val="left" w:pos="12758"/>
          <w:tab w:val="left" w:pos="13608"/>
        </w:tabs>
        <w:suppressAutoHyphens w:val="0"/>
        <w:ind w:right="-31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</w:t>
      </w:r>
      <w:r w:rsidR="00614883"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неделю; «</w:t>
      </w:r>
      <w:r w:rsidR="00A5173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5685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ольфеджио» – 1 час в неделю.</w:t>
      </w:r>
    </w:p>
    <w:p w:rsidR="000E67E2" w:rsidRPr="00B56851" w:rsidRDefault="000E67E2" w:rsidP="000E67E2">
      <w:pPr>
        <w:shd w:val="clear" w:color="auto" w:fill="FFFFFF"/>
        <w:spacing w:after="0" w:line="240" w:lineRule="auto"/>
        <w:ind w:right="82" w:firstLine="509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Внеаудиторная работа может быть использована обучающимися на выполнение домашнего задания, просмотры видеоматериалов в области искусств, посещение учреждений культуры (театров, филармоний, концертных залов, музеев и др.), участие в творческих мероприятиях, проводимых образовательной организацией. Выполнение обучающимся домашнего задания контролир</w:t>
      </w:r>
      <w:r w:rsidR="006A1F3E" w:rsidRPr="00B56851">
        <w:rPr>
          <w:rFonts w:ascii="Times New Roman" w:hAnsi="Times New Roman" w:cs="Times New Roman"/>
          <w:color w:val="000000"/>
          <w:sz w:val="24"/>
          <w:szCs w:val="24"/>
        </w:rPr>
        <w:t>уе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>тся преподавателем.</w:t>
      </w:r>
    </w:p>
    <w:p w:rsidR="000E67E2" w:rsidRPr="00B56851" w:rsidRDefault="000E67E2" w:rsidP="000E6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2AFB" w:rsidRDefault="00EC2AF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4658B" w:rsidRDefault="0004658B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1309" w:rsidRDefault="00E71309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EAE" w:rsidRDefault="00497EAE" w:rsidP="00EC2AFB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0E6815" w:rsidRDefault="00EC2AFB" w:rsidP="000E6815">
      <w:pPr>
        <w:suppressAutoHyphens w:val="0"/>
        <w:spacing w:after="0" w:line="240" w:lineRule="auto"/>
        <w:ind w:left="509" w:right="-3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85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IV.</w:t>
      </w:r>
      <w:r w:rsidR="003E7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6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образовательного процесса</w:t>
      </w:r>
    </w:p>
    <w:tbl>
      <w:tblPr>
        <w:tblW w:w="157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54"/>
        <w:gridCol w:w="236"/>
        <w:gridCol w:w="425"/>
        <w:gridCol w:w="426"/>
        <w:gridCol w:w="425"/>
        <w:gridCol w:w="425"/>
        <w:gridCol w:w="581"/>
        <w:gridCol w:w="53"/>
      </w:tblGrid>
      <w:tr w:rsidR="00EC2AFB" w:rsidRPr="00B56851" w:rsidTr="00497EAE">
        <w:trPr>
          <w:gridAfter w:val="1"/>
          <w:wAfter w:w="53" w:type="dxa"/>
          <w:trHeight w:val="536"/>
          <w:jc w:val="center"/>
        </w:trPr>
        <w:tc>
          <w:tcPr>
            <w:tcW w:w="13180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График образовательного процесса</w:t>
            </w:r>
          </w:p>
        </w:tc>
        <w:tc>
          <w:tcPr>
            <w:tcW w:w="251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Сводные данные по бюджету времени в неделях</w:t>
            </w:r>
          </w:p>
        </w:tc>
      </w:tr>
      <w:tr w:rsidR="00EC2AFB" w:rsidRPr="00B56851" w:rsidTr="00497EAE">
        <w:trPr>
          <w:trHeight w:val="136"/>
          <w:jc w:val="center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</w:t>
            </w:r>
          </w:p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6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C2AFB" w:rsidRPr="00B56851" w:rsidTr="00497EAE">
        <w:trPr>
          <w:cantSplit/>
          <w:trHeight w:val="1630"/>
          <w:jc w:val="center"/>
        </w:trPr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401" w:type="dxa"/>
            <w:tcBorders>
              <w:lef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73"/>
          <w:jc w:val="center"/>
        </w:trPr>
        <w:tc>
          <w:tcPr>
            <w:tcW w:w="401" w:type="dxa"/>
            <w:tcBorders>
              <w:left w:val="single" w:sz="12" w:space="0" w:color="000000"/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EC2AFB" w:rsidRPr="00B56851" w:rsidTr="00497EAE">
        <w:trPr>
          <w:trHeight w:val="186"/>
          <w:jc w:val="center"/>
        </w:trPr>
        <w:tc>
          <w:tcPr>
            <w:tcW w:w="10838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EC2AFB" w:rsidP="00EC2AF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C2AFB" w:rsidRPr="00B56851" w:rsidRDefault="00497EAE" w:rsidP="00EC2AFB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2AFB" w:rsidRPr="00B56851" w:rsidRDefault="00EC2AFB" w:rsidP="00497EAE">
            <w:pPr>
              <w:suppressAutoHyphens w:val="0"/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97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tbl>
      <w:tblPr>
        <w:tblpPr w:leftFromText="180" w:rightFromText="180" w:vertAnchor="text" w:horzAnchor="page" w:tblpX="1553" w:tblpY="1052"/>
        <w:tblW w:w="14701" w:type="dxa"/>
        <w:tblLayout w:type="fixed"/>
        <w:tblLook w:val="0000" w:firstRow="0" w:lastRow="0" w:firstColumn="0" w:lastColumn="0" w:noHBand="0" w:noVBand="0"/>
      </w:tblPr>
      <w:tblGrid>
        <w:gridCol w:w="176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3E792C" w:rsidRPr="00B56851" w:rsidTr="003E792C">
        <w:trPr>
          <w:trHeight w:val="829"/>
        </w:trPr>
        <w:tc>
          <w:tcPr>
            <w:tcW w:w="1769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Обозначения:</w:t>
            </w:r>
          </w:p>
        </w:tc>
        <w:tc>
          <w:tcPr>
            <w:tcW w:w="1660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2165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538" w:type="dxa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792C" w:rsidRPr="00B56851" w:rsidTr="003E792C">
        <w:trPr>
          <w:trHeight w:val="170"/>
        </w:trPr>
        <w:tc>
          <w:tcPr>
            <w:tcW w:w="1769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22963B9C" wp14:editId="78799C82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12065" t="13970" r="6985" b="6985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63B9C"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C761EB3" wp14:editId="0A8497D1">
                      <wp:extent cx="139700" cy="13970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B907B5" id="Прямоугольник 5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co6Q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0zeHKO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C0D7DD" wp14:editId="5025EFD5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8255" t="13970" r="10795" b="5080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0D7DD"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A6EA135" wp14:editId="612B5E7F">
                      <wp:extent cx="139700" cy="13970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82910B" id="Прямоугольник 4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7D50BB9" wp14:editId="232F8D0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1430" t="13970" r="7620" b="5080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040268" w:rsidRDefault="00040268" w:rsidP="003E792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50BB9"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040268" w:rsidRDefault="00040268" w:rsidP="003E792C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4210B1" wp14:editId="6B875D9E">
                      <wp:extent cx="139700" cy="13970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AD3385" id="Прямоугольник 3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+PeHv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31F7866" wp14:editId="295AC097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5715" t="13970" r="13335" b="6985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6928CD" w:rsidRDefault="00040268" w:rsidP="003E792C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F7866"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040268" w:rsidRPr="006928CD" w:rsidRDefault="00040268" w:rsidP="003E792C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99B2B0A" wp14:editId="70CECB5D">
                      <wp:extent cx="139700" cy="13970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AC2ABF" id="Прямоугольник 2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485C997C" wp14:editId="2378F6B3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6985" t="13970" r="8890" b="6985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0268" w:rsidRPr="000767CD" w:rsidRDefault="00040268" w:rsidP="003E792C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C997C"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040268" w:rsidRPr="000767CD" w:rsidRDefault="00040268" w:rsidP="003E79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 w:rsidRPr="00B5685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29D03E5" wp14:editId="0CAB645A">
                      <wp:extent cx="139700" cy="13970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A410FD" id="Прямоугольник 1" o:spid="_x0000_s1026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E792C" w:rsidRPr="00B56851" w:rsidRDefault="003E792C" w:rsidP="003E792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C2AFB" w:rsidRPr="00B56851" w:rsidRDefault="00EC2AFB" w:rsidP="00EC2AFB">
      <w:pPr>
        <w:suppressAutoHyphens w:val="0"/>
        <w:spacing w:after="0" w:line="240" w:lineRule="auto"/>
        <w:ind w:left="5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2AFB" w:rsidRPr="00B56851" w:rsidRDefault="00EC2AFB" w:rsidP="00EC2AFB">
      <w:pPr>
        <w:suppressAutoHyphens w:val="0"/>
        <w:spacing w:after="0" w:line="240" w:lineRule="auto"/>
        <w:ind w:left="509" w:right="-7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EC2AFB">
      <w:pPr>
        <w:shd w:val="clear" w:color="auto" w:fill="FFFFFF"/>
        <w:spacing w:after="0" w:line="240" w:lineRule="auto"/>
        <w:ind w:left="509" w:right="24" w:firstLine="4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0E6815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C2AFB" w:rsidRPr="00B56851" w:rsidRDefault="00EC2AFB" w:rsidP="00497EAE">
      <w:pPr>
        <w:suppressAutoHyphens w:val="0"/>
        <w:autoSpaceDN w:val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851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V Программы учебных предметов</w:t>
      </w:r>
    </w:p>
    <w:p w:rsidR="00EC2AFB" w:rsidRPr="00B56851" w:rsidRDefault="00EC2AFB" w:rsidP="00E71309">
      <w:pPr>
        <w:shd w:val="clear" w:color="auto" w:fill="FFFFFF"/>
        <w:spacing w:after="0" w:line="240" w:lineRule="auto"/>
        <w:ind w:left="120" w:right="103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исполнительской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40268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</w:p>
    <w:p w:rsidR="00EC2AFB" w:rsidRPr="00B56851" w:rsidRDefault="00EC2AFB" w:rsidP="00EC2AFB">
      <w:pPr>
        <w:suppressAutoHyphens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i/>
          <w:color w:val="000000"/>
          <w:sz w:val="24"/>
          <w:szCs w:val="24"/>
        </w:rPr>
        <w:t>Учебные предметы историко-теоретической подготовки:</w:t>
      </w:r>
      <w:r w:rsidR="00E7130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E681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E6815"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ольфеджио </w:t>
      </w:r>
    </w:p>
    <w:p w:rsidR="006A1F3E" w:rsidRDefault="006A1F3E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color w:val="000000"/>
          <w:sz w:val="24"/>
          <w:szCs w:val="24"/>
        </w:rPr>
        <w:t>VI Система и критерии оценок промежуточной и итоговой аттестации результатов освоения ОП обучающимися</w:t>
      </w:r>
    </w:p>
    <w:p w:rsidR="0004658B" w:rsidRPr="00B56851" w:rsidRDefault="0004658B" w:rsidP="00497EAE">
      <w:pPr>
        <w:shd w:val="clear" w:color="auto" w:fill="FFFFFF"/>
        <w:spacing w:after="0" w:line="240" w:lineRule="auto"/>
        <w:ind w:right="24" w:firstLine="4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1F3E" w:rsidRPr="00B56851" w:rsidRDefault="006A1F3E" w:rsidP="006A1F3E">
      <w:pPr>
        <w:shd w:val="clear" w:color="auto" w:fill="FFFFFF"/>
        <w:spacing w:after="0" w:line="240" w:lineRule="auto"/>
        <w:ind w:right="24" w:firstLine="49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процессе промежуточной аттестации обучающихся в учебном году устанавлива</w:t>
      </w:r>
      <w:r w:rsidR="00614883" w:rsidRPr="00B56851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Pr="00B56851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четырех зачетов. </w:t>
      </w:r>
    </w:p>
    <w:p w:rsidR="006A1F3E" w:rsidRDefault="006A1F3E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color w:val="000000"/>
          <w:sz w:val="24"/>
          <w:szCs w:val="24"/>
        </w:rPr>
        <w:t>В качестве средств текущего контроля успеваемости, промежуточной и итоговой аттестации используются зачеты, контрольные работы, устные опросы, письменные работы, тестирование, технические зачеты, контрольные уроки, концертные выступления. Текущий контроль успеваемости обучающихся, промежуточная аттестация проводятся в счет аудиторного времени, предусмотренного на учебный предмет.</w:t>
      </w:r>
    </w:p>
    <w:p w:rsidR="0004658B" w:rsidRPr="00B56851" w:rsidRDefault="0004658B" w:rsidP="006A1F3E">
      <w:pPr>
        <w:shd w:val="clear" w:color="auto" w:fill="FFFFFF"/>
        <w:spacing w:after="0" w:line="240" w:lineRule="auto"/>
        <w:ind w:left="5" w:right="19" w:firstLine="562"/>
        <w:jc w:val="both"/>
        <w:rPr>
          <w:rFonts w:ascii="Times New Roman" w:hAnsi="Times New Roman" w:cs="Times New Roman"/>
          <w:sz w:val="24"/>
          <w:szCs w:val="24"/>
        </w:rPr>
      </w:pPr>
    </w:p>
    <w:p w:rsidR="006A1F3E" w:rsidRDefault="006A1F3E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Критерии оценок</w:t>
      </w:r>
      <w:r w:rsidR="00FC405F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по предметам исполнительской подготовки.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8C17FF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Специальность</w:t>
      </w:r>
      <w:r w:rsidR="007C7AF9" w:rsidRPr="00B56851"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</w:p>
    <w:p w:rsidR="0004658B" w:rsidRPr="00B56851" w:rsidRDefault="0004658B" w:rsidP="00407139">
      <w:pPr>
        <w:shd w:val="clear" w:color="auto" w:fill="FFFFFF"/>
        <w:spacing w:after="0" w:line="240" w:lineRule="auto"/>
        <w:ind w:left="14" w:right="19" w:firstLine="49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7139" w:rsidRPr="00B56851" w:rsidRDefault="00407139" w:rsidP="0040713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При оценивании учащегося, осваивающегося общеразвивающую программу, следует учитывать: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формирование устойчивого интереса к музыкальному искусству, к занятиям музыкой;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 xml:space="preserve">наличие исполнительской культуры, развитие музыкального мышления; </w:t>
      </w:r>
    </w:p>
    <w:p w:rsidR="00407139" w:rsidRPr="00B56851" w:rsidRDefault="00407139" w:rsidP="00046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в различных видах музыкально-исполнительской деятельности: сольном, подборе аккомпанемента;</w:t>
      </w:r>
      <w:r w:rsidR="00E71309">
        <w:rPr>
          <w:rFonts w:ascii="Times New Roman" w:hAnsi="Times New Roman" w:cs="Times New Roman"/>
          <w:sz w:val="24"/>
          <w:szCs w:val="24"/>
        </w:rPr>
        <w:t xml:space="preserve"> </w:t>
      </w:r>
      <w:r w:rsidRPr="00B56851">
        <w:rPr>
          <w:rFonts w:ascii="Times New Roman" w:hAnsi="Times New Roman" w:cs="Times New Roman"/>
          <w:sz w:val="24"/>
          <w:szCs w:val="24"/>
        </w:rPr>
        <w:t>степень продвижения учащегося, успешность личностных достижений.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яркое, образное музыкальное исполнение, отвечающее содержанию и форме оригинала и отражающее отношение ученика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достаточное осмысленное музыкальное исполнение, отражающее понимание особенностей содержания и формы представленных произведений. Допустимы небольшие погрешности в исполнении, не разрушающие целостности музыкального образа.</w:t>
      </w:r>
    </w:p>
    <w:p w:rsidR="00407139" w:rsidRPr="00B56851" w:rsidRDefault="00407139" w:rsidP="0040713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«Удовлетворительно»</w:t>
      </w:r>
      <w:r w:rsidRPr="00B56851">
        <w:rPr>
          <w:rFonts w:ascii="Times New Roman" w:hAnsi="Times New Roman"/>
          <w:sz w:val="24"/>
          <w:szCs w:val="24"/>
        </w:rPr>
        <w:t xml:space="preserve"> ставится за недостаточно яркое музыкальное исполнение, свидетельствующее об определенных изъянах в исполнительских навыках ученика. Исполнение сопровождается неточностями и ошибками. Слабо проявляется индивидуальное отношение к представленным произведениям.</w:t>
      </w:r>
    </w:p>
    <w:p w:rsidR="00407139" w:rsidRPr="00B56851" w:rsidRDefault="00407139" w:rsidP="004071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6851">
        <w:rPr>
          <w:rFonts w:ascii="Times New Roman" w:hAnsi="Times New Roman" w:cs="Times New Roman"/>
          <w:b/>
          <w:sz w:val="24"/>
          <w:szCs w:val="24"/>
        </w:rPr>
        <w:t>«Зачет» (без оценки)</w:t>
      </w:r>
      <w:r w:rsidRPr="00B56851">
        <w:rPr>
          <w:rFonts w:ascii="Times New Roman" w:hAnsi="Times New Roman" w:cs="Times New Roman"/>
          <w:sz w:val="24"/>
          <w:szCs w:val="24"/>
        </w:rPr>
        <w:t xml:space="preserve"> ставится за продемонстрированный учащимся достаточный художественный уровень воплощения музыки на данном этапе обучения.</w:t>
      </w:r>
    </w:p>
    <w:p w:rsidR="00407139" w:rsidRPr="00B56851" w:rsidRDefault="00407139" w:rsidP="00FC40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71309" w:rsidRDefault="00E71309" w:rsidP="00FC405F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C405F" w:rsidRDefault="00FC405F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Критерии оценок по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учебным предметам теоретиче</w:t>
      </w:r>
      <w:r w:rsidR="000E6815">
        <w:rPr>
          <w:rFonts w:ascii="Times New Roman" w:hAnsi="Times New Roman"/>
          <w:b/>
          <w:i/>
          <w:color w:val="000000"/>
          <w:sz w:val="24"/>
          <w:szCs w:val="24"/>
        </w:rPr>
        <w:t>ской подготовки. С</w:t>
      </w:r>
      <w:r w:rsidRPr="00B56851">
        <w:rPr>
          <w:rFonts w:ascii="Times New Roman" w:hAnsi="Times New Roman"/>
          <w:b/>
          <w:i/>
          <w:color w:val="000000"/>
          <w:sz w:val="24"/>
          <w:szCs w:val="24"/>
        </w:rPr>
        <w:t>ольфеджио.</w:t>
      </w:r>
      <w:r w:rsidRPr="00B56851">
        <w:rPr>
          <w:rFonts w:ascii="Times New Roman" w:hAnsi="Times New Roman"/>
          <w:b/>
          <w:sz w:val="24"/>
          <w:szCs w:val="24"/>
        </w:rPr>
        <w:t xml:space="preserve"> </w:t>
      </w:r>
    </w:p>
    <w:p w:rsidR="0004658B" w:rsidRPr="00B56851" w:rsidRDefault="0004658B" w:rsidP="00FC405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C405F" w:rsidRPr="00B56851" w:rsidRDefault="00FC405F" w:rsidP="00FC40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Уровень приобретенных знаний, умений и навыков должен соответствовать программным требованиям.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Задания должны выполняться в полном объеме и в рамках отведенного на них времени, что демонстрирует приобретенные учеником умения и навыки. Индивидуальный подход к ученику может выражаться в разном по сложности материале при однотипности задания. Для аттестации учащихся используется дифференцированная 5-балльная система оценок. </w:t>
      </w:r>
    </w:p>
    <w:p w:rsidR="00FC405F" w:rsidRPr="00B56851" w:rsidRDefault="00FC405F" w:rsidP="00FC405F">
      <w:pPr>
        <w:pStyle w:val="a3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i/>
          <w:sz w:val="24"/>
          <w:szCs w:val="24"/>
        </w:rPr>
        <w:t>Музыкальный диктант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без ошибок в пределах отведенного времени и количества проигрываний.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Возможны небольшие недочеты (не более двух) в группировке длительностей.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полностью в пределах отведенного времени и количества проигрываний. Допущено 1-3 ошибки в записи мелодической линии, ритмического рисунка, либо большое количество недочетов.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полност</w:t>
      </w:r>
      <w:r w:rsidR="0004658B">
        <w:rPr>
          <w:rFonts w:ascii="Times New Roman" w:hAnsi="Times New Roman"/>
          <w:sz w:val="24"/>
          <w:szCs w:val="24"/>
        </w:rPr>
        <w:t>ью в пределах отведенного време</w:t>
      </w:r>
      <w:r w:rsidRPr="00B56851">
        <w:rPr>
          <w:rFonts w:ascii="Times New Roman" w:hAnsi="Times New Roman"/>
          <w:sz w:val="24"/>
          <w:szCs w:val="24"/>
        </w:rPr>
        <w:t>ни и количества проигрываний, допущено большое количество (4-8) ошибок в записи мелодической линии,</w:t>
      </w:r>
      <w:r w:rsidRPr="00B56851">
        <w:rPr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 xml:space="preserve">ритмического рисунка, либо музыкальный диктант записан не полностью (но больше половины). </w:t>
      </w:r>
    </w:p>
    <w:p w:rsidR="00FC405F" w:rsidRDefault="00FC405F" w:rsidP="00FC405F">
      <w:pPr>
        <w:pStyle w:val="a3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музыкальный диктант записан в пределах отведенного времени и количества проигрываний, допущено большое количество грубых ошибок в записи мелодической линии и ритмического рисунка, либо музыкальный диктант записан меньше, чем наполовину. </w:t>
      </w:r>
      <w:r w:rsidRPr="00B56851">
        <w:rPr>
          <w:rFonts w:ascii="Times New Roman" w:hAnsi="Times New Roman"/>
          <w:sz w:val="24"/>
          <w:szCs w:val="24"/>
        </w:rPr>
        <w:cr/>
      </w:r>
      <w:r w:rsidRPr="00B56851">
        <w:rPr>
          <w:rFonts w:ascii="Times New Roman" w:hAnsi="Times New Roman"/>
          <w:b/>
          <w:i/>
          <w:sz w:val="24"/>
          <w:szCs w:val="24"/>
        </w:rPr>
        <w:t xml:space="preserve">Сольфеджирование, интонационные упражнения, слуховой анализ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5 (отлично)</w:t>
      </w:r>
      <w:r w:rsidRPr="00B56851">
        <w:rPr>
          <w:rFonts w:ascii="Times New Roman" w:hAnsi="Times New Roman"/>
          <w:sz w:val="24"/>
          <w:szCs w:val="24"/>
        </w:rPr>
        <w:t xml:space="preserve"> – чистое интонирование, хороший темп ответа, правильное дирижирование, демонстрация основных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4 (хорошо)</w:t>
      </w:r>
      <w:r w:rsidRPr="00B56851">
        <w:rPr>
          <w:rFonts w:ascii="Times New Roman" w:hAnsi="Times New Roman"/>
          <w:sz w:val="24"/>
          <w:szCs w:val="24"/>
        </w:rPr>
        <w:t xml:space="preserve"> – недочеты в отдельных видах работы: небольшие погрешности в интонировании, нарушения в темпе ответа, ошибки в дирижировании,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3 (удовлетворительно)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ошибки, плохое владение интонацией, замедленный темп ответа, грубые ошибки в теоретических знаниях.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56851">
        <w:rPr>
          <w:rFonts w:ascii="Times New Roman" w:hAnsi="Times New Roman"/>
          <w:b/>
          <w:sz w:val="24"/>
          <w:szCs w:val="24"/>
        </w:rPr>
        <w:t>Оценка 2 (неудовлетворительно)</w:t>
      </w:r>
      <w:r w:rsidRPr="00B56851">
        <w:rPr>
          <w:rFonts w:ascii="Times New Roman" w:hAnsi="Times New Roman"/>
          <w:sz w:val="24"/>
          <w:szCs w:val="24"/>
        </w:rPr>
        <w:t xml:space="preserve"> – грубые ошибки, не</w:t>
      </w:r>
      <w:r w:rsidR="000E6815">
        <w:rPr>
          <w:rFonts w:ascii="Times New Roman" w:hAnsi="Times New Roman"/>
          <w:sz w:val="24"/>
          <w:szCs w:val="24"/>
        </w:rPr>
        <w:t xml:space="preserve"> </w:t>
      </w:r>
      <w:r w:rsidRPr="00B56851">
        <w:rPr>
          <w:rFonts w:ascii="Times New Roman" w:hAnsi="Times New Roman"/>
          <w:sz w:val="24"/>
          <w:szCs w:val="24"/>
        </w:rPr>
        <w:t>владение интонацией, медленный темп ответа, от</w:t>
      </w:r>
      <w:r w:rsidR="000E6815">
        <w:rPr>
          <w:rFonts w:ascii="Times New Roman" w:hAnsi="Times New Roman"/>
          <w:sz w:val="24"/>
          <w:szCs w:val="24"/>
        </w:rPr>
        <w:t xml:space="preserve">сутствие теоретических знаний. 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Оценочные баллы, выставляемые за ответы, целесообразно дополнять доброжелательными и аргументированными суждениями. Оцениваться могут не только отдельные ответы учащихся при индивидуальном и фронтальном опросе, но и качество учебной работы в классе.</w:t>
      </w:r>
    </w:p>
    <w:p w:rsidR="00FC405F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 xml:space="preserve">Четвертные отметки выводятся по результатам текущего опроса и обобщающей проверки на контрольном уроке. </w:t>
      </w:r>
    </w:p>
    <w:p w:rsidR="0004658B" w:rsidRPr="00B56851" w:rsidRDefault="00FC405F" w:rsidP="00FC405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56851">
        <w:rPr>
          <w:rFonts w:ascii="Times New Roman" w:hAnsi="Times New Roman"/>
          <w:sz w:val="24"/>
          <w:szCs w:val="24"/>
        </w:rPr>
        <w:t>Итоговыми отметками являются годовые, которые определяются на основании четвертных и с учетом тенденции роста учащихся. Итоговая оценка за последний год обучения идет в документ об окончании музыкальной школы.</w:t>
      </w:r>
    </w:p>
    <w:sectPr w:rsidR="0004658B" w:rsidRPr="00B56851" w:rsidSect="003E79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68" w:rsidRDefault="00040268" w:rsidP="000E67E2">
      <w:pPr>
        <w:spacing w:after="0" w:line="240" w:lineRule="auto"/>
      </w:pPr>
      <w:r>
        <w:separator/>
      </w:r>
    </w:p>
  </w:endnote>
  <w:end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68" w:rsidRDefault="00040268" w:rsidP="000E67E2">
      <w:pPr>
        <w:spacing w:after="0" w:line="240" w:lineRule="auto"/>
      </w:pPr>
      <w:r>
        <w:separator/>
      </w:r>
    </w:p>
  </w:footnote>
  <w:footnote w:type="continuationSeparator" w:id="0">
    <w:p w:rsidR="00040268" w:rsidRDefault="00040268" w:rsidP="000E6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A8A1370"/>
    <w:multiLevelType w:val="hybridMultilevel"/>
    <w:tmpl w:val="C5827DD4"/>
    <w:lvl w:ilvl="0" w:tplc="E1061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E735BE"/>
    <w:multiLevelType w:val="singleLevel"/>
    <w:tmpl w:val="43A69C08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*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4E"/>
    <w:rsid w:val="00024636"/>
    <w:rsid w:val="00040268"/>
    <w:rsid w:val="0004658B"/>
    <w:rsid w:val="000E67E2"/>
    <w:rsid w:val="000E6815"/>
    <w:rsid w:val="001A2C74"/>
    <w:rsid w:val="001C6721"/>
    <w:rsid w:val="00295C9B"/>
    <w:rsid w:val="003E792C"/>
    <w:rsid w:val="00407139"/>
    <w:rsid w:val="004117B7"/>
    <w:rsid w:val="00497EAE"/>
    <w:rsid w:val="005C143E"/>
    <w:rsid w:val="00614883"/>
    <w:rsid w:val="0069374E"/>
    <w:rsid w:val="006A1F3E"/>
    <w:rsid w:val="006E34BB"/>
    <w:rsid w:val="007926FF"/>
    <w:rsid w:val="007C7AF9"/>
    <w:rsid w:val="007F1189"/>
    <w:rsid w:val="00840CA6"/>
    <w:rsid w:val="008C17FF"/>
    <w:rsid w:val="008F5072"/>
    <w:rsid w:val="009A412C"/>
    <w:rsid w:val="00A51738"/>
    <w:rsid w:val="00A95315"/>
    <w:rsid w:val="00B247D8"/>
    <w:rsid w:val="00B56851"/>
    <w:rsid w:val="00CE4A01"/>
    <w:rsid w:val="00D32875"/>
    <w:rsid w:val="00E059E8"/>
    <w:rsid w:val="00E42496"/>
    <w:rsid w:val="00E71309"/>
    <w:rsid w:val="00E94E7E"/>
    <w:rsid w:val="00EC2AFB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0091"/>
  <w15:docId w15:val="{BE195B88-87B6-4045-BE01-85119DA0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28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D3287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CE4A01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0E67E2"/>
    <w:pPr>
      <w:suppressAutoHyphens w:val="0"/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0E67E2"/>
    <w:rPr>
      <w:rFonts w:eastAsiaTheme="minorEastAsia"/>
      <w:sz w:val="20"/>
      <w:szCs w:val="20"/>
      <w:lang w:eastAsia="ru-RU"/>
    </w:rPr>
  </w:style>
  <w:style w:type="paragraph" w:styleId="a8">
    <w:name w:val="endnote text"/>
    <w:basedOn w:val="a"/>
    <w:link w:val="a9"/>
    <w:semiHidden/>
    <w:unhideWhenUsed/>
    <w:rsid w:val="000E67E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semiHidden/>
    <w:rsid w:val="000E6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E6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71EB-3C50-4BD9-AC41-A87E5DC1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dcterms:created xsi:type="dcterms:W3CDTF">2014-05-04T13:06:00Z</dcterms:created>
  <dcterms:modified xsi:type="dcterms:W3CDTF">2018-07-09T10:51:00Z</dcterms:modified>
</cp:coreProperties>
</file>